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Look w:val="01E0" w:firstRow="1" w:lastRow="1" w:firstColumn="1" w:lastColumn="1" w:noHBand="0" w:noVBand="0"/>
      </w:tblPr>
      <w:tblGrid>
        <w:gridCol w:w="5812"/>
        <w:gridCol w:w="4016"/>
      </w:tblGrid>
      <w:tr w:rsidR="00C97CB4" w:rsidRPr="005304C1" w:rsidTr="00453AA3">
        <w:tc>
          <w:tcPr>
            <w:tcW w:w="5812" w:type="dxa"/>
            <w:shd w:val="clear" w:color="auto" w:fill="auto"/>
          </w:tcPr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016" w:type="dxa"/>
            <w:shd w:val="clear" w:color="auto" w:fill="auto"/>
          </w:tcPr>
          <w:p w:rsidR="00C97CB4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риложение</w:t>
            </w:r>
            <w:r w:rsidR="0072265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</w:t>
            </w:r>
          </w:p>
          <w:p w:rsidR="00C97CB4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УТВЕРЖДЕНЫ</w:t>
            </w:r>
          </w:p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постановлением</w:t>
            </w: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м</w:t>
            </w: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униципального образования</w:t>
            </w:r>
          </w:p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от____________</w:t>
            </w:r>
            <w:proofErr w:type="gramStart"/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  №</w:t>
            </w:r>
            <w:proofErr w:type="gramEnd"/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</w:t>
            </w:r>
          </w:p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C97CB4" w:rsidRPr="005304C1" w:rsidRDefault="00C97CB4" w:rsidP="00453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9D7">
        <w:rPr>
          <w:rFonts w:ascii="Times New Roman" w:hAnsi="Times New Roman" w:cs="Times New Roman"/>
          <w:b/>
          <w:bCs/>
          <w:sz w:val="28"/>
          <w:szCs w:val="28"/>
        </w:rPr>
        <w:t>ДОПОЛНИТЕЛЬНЫЕ ТРЕБОВАНИЯ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9D7">
        <w:rPr>
          <w:rFonts w:ascii="Times New Roman" w:hAnsi="Times New Roman" w:cs="Times New Roman"/>
          <w:b/>
          <w:sz w:val="28"/>
          <w:szCs w:val="28"/>
        </w:rPr>
        <w:t xml:space="preserve">пожарной безопасности, направленные на предотвращение развития пожаров и их последствий, вызванных атаками беспилотных летательных аппаратов на объекты хранения нефти и нефтепродуктов </w:t>
      </w:r>
      <w:r w:rsidRPr="006C49D7">
        <w:rPr>
          <w:rFonts w:ascii="Times New Roman" w:eastAsia="Times New Roman" w:hAnsi="Times New Roman" w:cs="Times New Roman"/>
          <w:b/>
          <w:sz w:val="28"/>
          <w:szCs w:val="28"/>
        </w:rPr>
        <w:t xml:space="preserve">на территории муниципального образования Темрюкский район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1. Для складов нефти и нефтепродуктов предусмотреть двукратное увеличение норм требуемых запасов воды и пенообразователя, исходя из тушения пожара по всей площади обвалования группы наземных резервуаров.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2. Обеспечить увеличение высоты обвалования резервуаров для удержания объема нефтепродуктов, соизмеримого с объемом храпения в группе резервуаров (могут быть использованы ограждающие стены с </w:t>
      </w:r>
      <w:proofErr w:type="spellStart"/>
      <w:r w:rsidRPr="006C49D7">
        <w:rPr>
          <w:rFonts w:ascii="Times New Roman" w:hAnsi="Times New Roman" w:cs="Times New Roman"/>
          <w:sz w:val="28"/>
          <w:szCs w:val="28"/>
        </w:rPr>
        <w:t>волноотражающим</w:t>
      </w:r>
      <w:proofErr w:type="spellEnd"/>
      <w:r w:rsidRPr="006C49D7">
        <w:rPr>
          <w:rFonts w:ascii="Times New Roman" w:hAnsi="Times New Roman" w:cs="Times New Roman"/>
          <w:sz w:val="28"/>
          <w:szCs w:val="28"/>
        </w:rPr>
        <w:t xml:space="preserve"> козырьком, представленные в Приложении А ГОСТ Р 53324</w:t>
      </w:r>
      <w:r w:rsidR="00C468F3" w:rsidRPr="006C49D7">
        <w:rPr>
          <w:rFonts w:ascii="Times New Roman" w:hAnsi="Times New Roman" w:cs="Times New Roman"/>
          <w:sz w:val="28"/>
          <w:szCs w:val="28"/>
        </w:rPr>
        <w:t>–</w:t>
      </w:r>
      <w:r w:rsidRPr="006C49D7">
        <w:rPr>
          <w:rFonts w:ascii="Times New Roman" w:hAnsi="Times New Roman" w:cs="Times New Roman"/>
          <w:sz w:val="28"/>
          <w:szCs w:val="28"/>
        </w:rPr>
        <w:t xml:space="preserve"> 2009 «Ограждения резервуаров. Требования пожарной безопасности»).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3. Предусмотреть возможность увеличения расстояний между заполненными резервуарами в группе за счет не заполнения нефтепродуктами смежных резервуаров (опорожнение их в первую очередь в процессе отгрузки нефтепродуктов) с заполнением их водой или инертным газом.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4. Предусмотреть возможность устройства нефтяных амбаров, используемых для перетекания нефтепродуктов при переполнении обвалований резервуаров.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5. Предусмотреть на объектах автоматическое дублирование сигналов о возникновении пожара в подразделение пожарной охраны с использованием системы передачи извещений о пожаре.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>6. Предусмотреть возможность применения автономных мобильных комплексов пожаротушения, предназначенных для операт</w:t>
      </w:r>
      <w:bookmarkStart w:id="0" w:name="_GoBack"/>
      <w:bookmarkEnd w:id="0"/>
      <w:r w:rsidRPr="006C49D7">
        <w:rPr>
          <w:rFonts w:ascii="Times New Roman" w:hAnsi="Times New Roman" w:cs="Times New Roman"/>
          <w:sz w:val="28"/>
          <w:szCs w:val="28"/>
        </w:rPr>
        <w:t>ивного тушения возгорания (собственными силами до прибытия пожарных расчетов) складов нефтепродуктов. при отсутствии или неисправности существующей автоматической установки пожаротушения резервуаров.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>7. Предусмотреть возможность использования установок комбинированного тушения пожаров, предназначенных для получения воздушно</w:t>
      </w:r>
      <w:r w:rsidR="00E406D8" w:rsidRPr="006C49D7">
        <w:rPr>
          <w:rFonts w:ascii="Times New Roman" w:hAnsi="Times New Roman" w:cs="Times New Roman"/>
          <w:sz w:val="28"/>
          <w:szCs w:val="28"/>
        </w:rPr>
        <w:t>–</w:t>
      </w:r>
      <w:r w:rsidRPr="006C49D7">
        <w:rPr>
          <w:rFonts w:ascii="Times New Roman" w:hAnsi="Times New Roman" w:cs="Times New Roman"/>
          <w:sz w:val="28"/>
          <w:szCs w:val="28"/>
        </w:rPr>
        <w:t>механической пены низкой и средней кратности с повышенной дальностью подачи.</w:t>
      </w:r>
    </w:p>
    <w:p w:rsidR="00E406D8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E406D8" w:rsidRPr="006C49D7">
        <w:rPr>
          <w:rFonts w:ascii="Times New Roman" w:hAnsi="Times New Roman" w:cs="Times New Roman"/>
          <w:sz w:val="28"/>
          <w:szCs w:val="28"/>
        </w:rPr>
        <w:t> </w:t>
      </w:r>
      <w:r w:rsidRPr="006C49D7">
        <w:rPr>
          <w:rFonts w:ascii="Times New Roman" w:hAnsi="Times New Roman" w:cs="Times New Roman"/>
          <w:sz w:val="28"/>
          <w:szCs w:val="28"/>
        </w:rPr>
        <w:t>Организовать привлечение пожарных поездов к тушению пожаров с учетом корректировки планов привлечения сил и средств (расписаний выезда сил и средств) подразделений пожарной охраны, обеспечив оперативное извещение об обнаружении пожара диспетчеров железнодорожных станций, на которых базируются пожарные поезда.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>9.</w:t>
      </w:r>
      <w:r w:rsidR="00E406D8" w:rsidRPr="006C49D7">
        <w:rPr>
          <w:rFonts w:ascii="Times New Roman" w:hAnsi="Times New Roman" w:cs="Times New Roman"/>
          <w:sz w:val="28"/>
          <w:szCs w:val="28"/>
        </w:rPr>
        <w:t xml:space="preserve"> Предусмотреть </w:t>
      </w:r>
      <w:r w:rsidRPr="006C49D7">
        <w:rPr>
          <w:rFonts w:ascii="Times New Roman" w:hAnsi="Times New Roman" w:cs="Times New Roman"/>
          <w:sz w:val="28"/>
          <w:szCs w:val="28"/>
        </w:rPr>
        <w:t>разработку альтернативных оперативных планов пожаротушения объектов защиты с учетом особенностей пожаров при атаках, связанных с терактами и военными действиями, в которых предусмотреть привлечение в</w:t>
      </w:r>
      <w:r w:rsidR="00E406D8" w:rsidRPr="006C49D7">
        <w:rPr>
          <w:rFonts w:ascii="Times New Roman" w:hAnsi="Times New Roman" w:cs="Times New Roman"/>
          <w:sz w:val="28"/>
          <w:szCs w:val="28"/>
        </w:rPr>
        <w:t>с</w:t>
      </w:r>
      <w:r w:rsidRPr="006C49D7">
        <w:rPr>
          <w:rFonts w:ascii="Times New Roman" w:hAnsi="Times New Roman" w:cs="Times New Roman"/>
          <w:sz w:val="28"/>
          <w:szCs w:val="28"/>
        </w:rPr>
        <w:t xml:space="preserve">ех служб организации и специальных служб города (района) к аварийным работам, порядок приостановки работы цехов и участков, спасения людей, оборудования и материальных ценностей, оперативного взаимодействия с пожарными подразделениями. военизированными спасательными формированиями с подразделениями </w:t>
      </w:r>
      <w:r w:rsidR="00E406D8" w:rsidRPr="006C49D7">
        <w:rPr>
          <w:rFonts w:ascii="Times New Roman" w:hAnsi="Times New Roman" w:cs="Times New Roman"/>
          <w:sz w:val="28"/>
          <w:szCs w:val="28"/>
        </w:rPr>
        <w:t>вооруженных сил Российской Федерации</w:t>
      </w:r>
      <w:r w:rsidRPr="006C49D7">
        <w:rPr>
          <w:rFonts w:ascii="Times New Roman" w:hAnsi="Times New Roman" w:cs="Times New Roman"/>
          <w:sz w:val="28"/>
          <w:szCs w:val="28"/>
        </w:rPr>
        <w:t xml:space="preserve">. несущими службу на данном объекте. Указанный план должен быть утвержден решением главы администрации субъекта Российской Федерации, на территории которого находятся такие объекты и согласован с соответствующими федеральными органами исполнительной власти (МЧС России. </w:t>
      </w:r>
      <w:proofErr w:type="spellStart"/>
      <w:r w:rsidRPr="006C49D7"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 w:rsidRPr="006C49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49D7">
        <w:rPr>
          <w:rFonts w:ascii="Times New Roman" w:hAnsi="Times New Roman" w:cs="Times New Roman"/>
          <w:sz w:val="28"/>
          <w:szCs w:val="28"/>
        </w:rPr>
        <w:t>Росгвардия</w:t>
      </w:r>
      <w:proofErr w:type="spellEnd"/>
      <w:r w:rsidR="00E406D8" w:rsidRPr="006C49D7">
        <w:rPr>
          <w:rFonts w:ascii="Times New Roman" w:hAnsi="Times New Roman" w:cs="Times New Roman"/>
          <w:sz w:val="28"/>
          <w:szCs w:val="28"/>
        </w:rPr>
        <w:t>, Минобороны России. ФСБ России)</w:t>
      </w:r>
      <w:r w:rsidRPr="006C49D7">
        <w:rPr>
          <w:rFonts w:ascii="Times New Roman" w:hAnsi="Times New Roman" w:cs="Times New Roman"/>
          <w:sz w:val="28"/>
          <w:szCs w:val="28"/>
        </w:rPr>
        <w:t>.</w:t>
      </w:r>
    </w:p>
    <w:p w:rsidR="00E406D8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10. При возникновении чрезвычайной ситуации регионального масштаба, связанной с пожаром, предусмотреть возможность передачи сформированного запаса пенообразователя на аварийный объект из других резервуарных нарков в распоряжение Руководителя тушения пожара </w:t>
      </w:r>
      <w:r w:rsidR="00E406D8" w:rsidRPr="006C49D7">
        <w:rPr>
          <w:rFonts w:ascii="Times New Roman" w:hAnsi="Times New Roman" w:cs="Times New Roman"/>
          <w:sz w:val="28"/>
          <w:szCs w:val="28"/>
        </w:rPr>
        <w:t>п</w:t>
      </w:r>
      <w:r w:rsidRPr="006C49D7">
        <w:rPr>
          <w:rFonts w:ascii="Times New Roman" w:hAnsi="Times New Roman" w:cs="Times New Roman"/>
          <w:sz w:val="28"/>
          <w:szCs w:val="28"/>
        </w:rPr>
        <w:t>о его запросу.</w:t>
      </w:r>
    </w:p>
    <w:p w:rsidR="00E406D8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>11.</w:t>
      </w:r>
      <w:r w:rsidR="00E406D8" w:rsidRPr="006C49D7">
        <w:rPr>
          <w:rFonts w:ascii="Times New Roman" w:hAnsi="Times New Roman" w:cs="Times New Roman"/>
          <w:sz w:val="28"/>
          <w:szCs w:val="28"/>
        </w:rPr>
        <w:t> </w:t>
      </w:r>
      <w:r w:rsidRPr="006C49D7">
        <w:rPr>
          <w:rFonts w:ascii="Times New Roman" w:hAnsi="Times New Roman" w:cs="Times New Roman"/>
          <w:sz w:val="28"/>
          <w:szCs w:val="28"/>
        </w:rPr>
        <w:t xml:space="preserve">Предусмотреть введение в ночное время режима частичного затемнения и (или) световой маскировки, в том числе, в случаях, когда </w:t>
      </w:r>
      <w:r w:rsidR="00E406D8" w:rsidRPr="006C49D7">
        <w:rPr>
          <w:rFonts w:ascii="Times New Roman" w:hAnsi="Times New Roman" w:cs="Times New Roman"/>
          <w:sz w:val="28"/>
          <w:szCs w:val="28"/>
        </w:rPr>
        <w:t>п</w:t>
      </w:r>
      <w:r w:rsidRPr="006C49D7">
        <w:rPr>
          <w:rFonts w:ascii="Times New Roman" w:hAnsi="Times New Roman" w:cs="Times New Roman"/>
          <w:sz w:val="28"/>
          <w:szCs w:val="28"/>
        </w:rPr>
        <w:t xml:space="preserve">о условиям производства безаварийное отключение освещения невозможно. </w:t>
      </w:r>
    </w:p>
    <w:p w:rsidR="00E406D8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12. На период повышенного риска </w:t>
      </w:r>
      <w:proofErr w:type="spellStart"/>
      <w:r w:rsidRPr="006C49D7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Pr="006C49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49D7">
        <w:rPr>
          <w:rFonts w:ascii="Times New Roman" w:hAnsi="Times New Roman" w:cs="Times New Roman"/>
          <w:sz w:val="28"/>
          <w:szCs w:val="28"/>
        </w:rPr>
        <w:t>пожароопасности</w:t>
      </w:r>
      <w:proofErr w:type="spellEnd"/>
      <w:r w:rsidRPr="006C49D7">
        <w:rPr>
          <w:rFonts w:ascii="Times New Roman" w:hAnsi="Times New Roman" w:cs="Times New Roman"/>
          <w:sz w:val="28"/>
          <w:szCs w:val="28"/>
        </w:rPr>
        <w:t>, связанно</w:t>
      </w:r>
      <w:r w:rsidR="00E406D8" w:rsidRPr="006C49D7">
        <w:rPr>
          <w:rFonts w:ascii="Times New Roman" w:hAnsi="Times New Roman" w:cs="Times New Roman"/>
          <w:sz w:val="28"/>
          <w:szCs w:val="28"/>
        </w:rPr>
        <w:t xml:space="preserve">го </w:t>
      </w:r>
      <w:r w:rsidRPr="006C49D7">
        <w:rPr>
          <w:rFonts w:ascii="Times New Roman" w:hAnsi="Times New Roman" w:cs="Times New Roman"/>
          <w:sz w:val="28"/>
          <w:szCs w:val="28"/>
        </w:rPr>
        <w:t>с террористическими или военными атаками, ввести на таких объектах аварийный режим, условия которого предполагают функционирование организации в режиме повышенной готовности, мер безопасности, усиления контроля, ответственности и обеспеченности сил и средств для быстрой ликвидации последствий возможных аварий, связанных с террористической или военной атакой.</w:t>
      </w:r>
    </w:p>
    <w:p w:rsidR="00E406D8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13. Осуществлять регулярный осмотр (с интервалом не менее 1 раза в </w:t>
      </w:r>
      <w:r w:rsidR="00E406D8" w:rsidRPr="006C49D7">
        <w:rPr>
          <w:rFonts w:ascii="Times New Roman" w:hAnsi="Times New Roman" w:cs="Times New Roman"/>
          <w:sz w:val="28"/>
          <w:szCs w:val="28"/>
        </w:rPr>
        <w:t>10 дней</w:t>
      </w:r>
      <w:r w:rsidRPr="006C49D7">
        <w:rPr>
          <w:rFonts w:ascii="Times New Roman" w:hAnsi="Times New Roman" w:cs="Times New Roman"/>
          <w:sz w:val="28"/>
          <w:szCs w:val="28"/>
        </w:rPr>
        <w:t>) и анализ работоспособно</w:t>
      </w:r>
      <w:r w:rsidR="00E406D8" w:rsidRPr="006C49D7">
        <w:rPr>
          <w:rFonts w:ascii="Times New Roman" w:hAnsi="Times New Roman" w:cs="Times New Roman"/>
          <w:sz w:val="28"/>
          <w:szCs w:val="28"/>
        </w:rPr>
        <w:t>с</w:t>
      </w:r>
      <w:r w:rsidRPr="006C49D7">
        <w:rPr>
          <w:rFonts w:ascii="Times New Roman" w:hAnsi="Times New Roman" w:cs="Times New Roman"/>
          <w:sz w:val="28"/>
          <w:szCs w:val="28"/>
        </w:rPr>
        <w:t>ти систем противопожарной защиты резервуаров и резервуарных парков в целом (систем пожаротушения и орошения резервуаров, состояния обвалований и защитных стен, состояния резервуаров противопожарного запаса воды, насосных станций противопожарного водоснабжения. противопожарного водопровода, гидрантов. наличия необходимого количества пенообразователей и т.п.).</w:t>
      </w:r>
    </w:p>
    <w:p w:rsidR="00E406D8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>14.</w:t>
      </w:r>
      <w:r w:rsidR="00E406D8" w:rsidRPr="006C49D7">
        <w:rPr>
          <w:rFonts w:ascii="Times New Roman" w:hAnsi="Times New Roman" w:cs="Times New Roman"/>
          <w:sz w:val="28"/>
          <w:szCs w:val="28"/>
        </w:rPr>
        <w:t> </w:t>
      </w:r>
      <w:r w:rsidRPr="006C49D7">
        <w:rPr>
          <w:rFonts w:ascii="Times New Roman" w:hAnsi="Times New Roman" w:cs="Times New Roman"/>
          <w:sz w:val="28"/>
          <w:szCs w:val="28"/>
        </w:rPr>
        <w:t>Организовать возможность оперативного взаимодействия подразделений пожарной охраны и организаций</w:t>
      </w:r>
      <w:proofErr w:type="gramStart"/>
      <w:r w:rsidRPr="006C49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C49D7">
        <w:rPr>
          <w:rFonts w:ascii="Times New Roman" w:hAnsi="Times New Roman" w:cs="Times New Roman"/>
          <w:sz w:val="28"/>
          <w:szCs w:val="28"/>
        </w:rPr>
        <w:t xml:space="preserve"> осуществляющих водоснабжение и (или) водоотведение, для предотвращения внезапного отключения участков водопроводной се</w:t>
      </w:r>
      <w:r w:rsidR="00E406D8" w:rsidRPr="006C49D7">
        <w:rPr>
          <w:rFonts w:ascii="Times New Roman" w:hAnsi="Times New Roman" w:cs="Times New Roman"/>
          <w:sz w:val="28"/>
          <w:szCs w:val="28"/>
        </w:rPr>
        <w:t>т</w:t>
      </w:r>
      <w:r w:rsidRPr="006C49D7">
        <w:rPr>
          <w:rFonts w:ascii="Times New Roman" w:hAnsi="Times New Roman" w:cs="Times New Roman"/>
          <w:sz w:val="28"/>
          <w:szCs w:val="28"/>
        </w:rPr>
        <w:t xml:space="preserve">и и (или) пожарных гидрантов, </w:t>
      </w:r>
      <w:r w:rsidRPr="006C49D7">
        <w:rPr>
          <w:rFonts w:ascii="Times New Roman" w:hAnsi="Times New Roman" w:cs="Times New Roman"/>
          <w:sz w:val="28"/>
          <w:szCs w:val="28"/>
        </w:rPr>
        <w:lastRenderedPageBreak/>
        <w:t xml:space="preserve">находящихся на территории объекта защиты, а также в случае уменьшения давления в водопроводной сети ниже требуемого. </w:t>
      </w:r>
    </w:p>
    <w:p w:rsidR="00C97CB4" w:rsidRPr="006C49D7" w:rsidRDefault="00C97CB4" w:rsidP="00C97C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>15.</w:t>
      </w:r>
      <w:r w:rsidR="00E406D8" w:rsidRPr="006C49D7">
        <w:rPr>
          <w:rFonts w:ascii="Times New Roman" w:hAnsi="Times New Roman" w:cs="Times New Roman"/>
          <w:sz w:val="28"/>
          <w:szCs w:val="28"/>
        </w:rPr>
        <w:t> </w:t>
      </w:r>
      <w:r w:rsidRPr="006C49D7">
        <w:rPr>
          <w:rFonts w:ascii="Times New Roman" w:hAnsi="Times New Roman" w:cs="Times New Roman"/>
          <w:sz w:val="28"/>
          <w:szCs w:val="28"/>
        </w:rPr>
        <w:t xml:space="preserve">Предусмотреть возможность приспособления специализированных автомобилей с насосами для целей пожаротушения. Оборудовать возможное количество автомобилей, тракторов навесными шестеренчатыми насосами типа </w:t>
      </w:r>
      <w:r w:rsidR="00E406D8" w:rsidRPr="006C49D7">
        <w:rPr>
          <w:rFonts w:ascii="Times New Roman" w:hAnsi="Times New Roman" w:cs="Times New Roman"/>
          <w:sz w:val="28"/>
          <w:szCs w:val="28"/>
        </w:rPr>
        <w:t>НШН.</w:t>
      </w:r>
    </w:p>
    <w:p w:rsidR="00C97CB4" w:rsidRPr="006C49D7" w:rsidRDefault="00C97CB4" w:rsidP="00C97CB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CB4" w:rsidRPr="006C49D7" w:rsidRDefault="00C97CB4" w:rsidP="00C97CB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CB4" w:rsidRPr="006C49D7" w:rsidRDefault="00C97CB4" w:rsidP="00C97CB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97CB4" w:rsidRPr="006C49D7" w:rsidRDefault="00C97CB4" w:rsidP="00C97CB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9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7CB4" w:rsidRPr="006C49D7" w:rsidRDefault="00C97CB4" w:rsidP="00C97CB4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3"/>
          <w:szCs w:val="13"/>
        </w:rPr>
      </w:pPr>
      <w:r w:rsidRPr="006C49D7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И.И. Костюк</w:t>
      </w:r>
    </w:p>
    <w:p w:rsidR="005B539A" w:rsidRPr="00C97CB4" w:rsidRDefault="005B539A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539A" w:rsidRDefault="005B539A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Pr="00C97CB4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539A" w:rsidRDefault="005B539A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06D8" w:rsidRPr="00C97CB4" w:rsidRDefault="00E406D8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E406D8" w:rsidRPr="00C97CB4" w:rsidSect="00FA75FB">
      <w:headerReference w:type="default" r:id="rId8"/>
      <w:headerReference w:type="firs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AD5" w:rsidRDefault="00F07AD5">
      <w:pPr>
        <w:spacing w:after="0" w:line="240" w:lineRule="auto"/>
      </w:pPr>
      <w:r>
        <w:separator/>
      </w:r>
    </w:p>
  </w:endnote>
  <w:endnote w:type="continuationSeparator" w:id="0">
    <w:p w:rsidR="00F07AD5" w:rsidRDefault="00F0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7" w:rsidRDefault="00605427">
    <w:pPr>
      <w:pStyle w:val="a6"/>
    </w:pPr>
  </w:p>
  <w:p w:rsidR="00605427" w:rsidRDefault="006054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AD5" w:rsidRDefault="00F07AD5">
      <w:pPr>
        <w:spacing w:after="0" w:line="240" w:lineRule="auto"/>
      </w:pPr>
      <w:r>
        <w:separator/>
      </w:r>
    </w:p>
  </w:footnote>
  <w:footnote w:type="continuationSeparator" w:id="0">
    <w:p w:rsidR="00F07AD5" w:rsidRDefault="00F07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6622423"/>
      <w:docPartObj>
        <w:docPartGallery w:val="Page Numbers (Top of Page)"/>
        <w:docPartUnique/>
      </w:docPartObj>
    </w:sdtPr>
    <w:sdtContent>
      <w:p w:rsidR="00FA75FB" w:rsidRDefault="00FA75FB">
        <w:pPr>
          <w:pStyle w:val="a3"/>
          <w:jc w:val="center"/>
        </w:pPr>
        <w:r w:rsidRPr="00FA75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75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75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A75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56E" w:rsidRDefault="002B15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4142383"/>
      <w:docPartObj>
        <w:docPartGallery w:val="Page Numbers (Top of Page)"/>
        <w:docPartUnique/>
      </w:docPartObj>
    </w:sdtPr>
    <w:sdtEndPr/>
    <w:sdtContent>
      <w:p w:rsidR="00EE1A58" w:rsidRDefault="00F07AD5">
        <w:pPr>
          <w:pStyle w:val="a3"/>
          <w:jc w:val="center"/>
        </w:pPr>
      </w:p>
    </w:sdtContent>
  </w:sdt>
  <w:p w:rsidR="00EE1A58" w:rsidRDefault="00EE1A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38CE"/>
    <w:multiLevelType w:val="hybridMultilevel"/>
    <w:tmpl w:val="3A7C106C"/>
    <w:lvl w:ilvl="0" w:tplc="CEBA308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4C68E7"/>
    <w:multiLevelType w:val="hybridMultilevel"/>
    <w:tmpl w:val="E69802CE"/>
    <w:lvl w:ilvl="0" w:tplc="DC3EF740">
      <w:start w:val="3"/>
      <w:numFmt w:val="decimal"/>
      <w:lvlText w:val="%1"/>
      <w:lvlJc w:val="left"/>
      <w:pPr>
        <w:ind w:left="1069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FE36CA"/>
    <w:multiLevelType w:val="hybridMultilevel"/>
    <w:tmpl w:val="248C50E0"/>
    <w:lvl w:ilvl="0" w:tplc="2EB660E2">
      <w:start w:val="1"/>
      <w:numFmt w:val="decimal"/>
      <w:lvlText w:val="%1."/>
      <w:lvlJc w:val="left"/>
      <w:pPr>
        <w:ind w:left="1088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0D14F9D"/>
    <w:multiLevelType w:val="hybridMultilevel"/>
    <w:tmpl w:val="8954F802"/>
    <w:lvl w:ilvl="0" w:tplc="BAB0727C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2D"/>
    <w:rsid w:val="000033B3"/>
    <w:rsid w:val="00016D61"/>
    <w:rsid w:val="00026DC0"/>
    <w:rsid w:val="000728D3"/>
    <w:rsid w:val="000813B1"/>
    <w:rsid w:val="00082A2E"/>
    <w:rsid w:val="00086753"/>
    <w:rsid w:val="00091EBE"/>
    <w:rsid w:val="00092528"/>
    <w:rsid w:val="000C2475"/>
    <w:rsid w:val="000E565E"/>
    <w:rsid w:val="001066C8"/>
    <w:rsid w:val="001071E0"/>
    <w:rsid w:val="00134F48"/>
    <w:rsid w:val="00135AB2"/>
    <w:rsid w:val="00140650"/>
    <w:rsid w:val="001936EC"/>
    <w:rsid w:val="001A6C51"/>
    <w:rsid w:val="001C3164"/>
    <w:rsid w:val="001E717A"/>
    <w:rsid w:val="002016B0"/>
    <w:rsid w:val="00203C57"/>
    <w:rsid w:val="002321E9"/>
    <w:rsid w:val="00276436"/>
    <w:rsid w:val="0028034E"/>
    <w:rsid w:val="00280E25"/>
    <w:rsid w:val="002B156E"/>
    <w:rsid w:val="002C144C"/>
    <w:rsid w:val="002C7EA3"/>
    <w:rsid w:val="002F4A63"/>
    <w:rsid w:val="00300774"/>
    <w:rsid w:val="00302A5B"/>
    <w:rsid w:val="003056A7"/>
    <w:rsid w:val="003334CD"/>
    <w:rsid w:val="00343939"/>
    <w:rsid w:val="003732C0"/>
    <w:rsid w:val="003B0BE5"/>
    <w:rsid w:val="003B2AF1"/>
    <w:rsid w:val="003C07A0"/>
    <w:rsid w:val="003C4E9A"/>
    <w:rsid w:val="003E5819"/>
    <w:rsid w:val="0041105D"/>
    <w:rsid w:val="00422AFA"/>
    <w:rsid w:val="00440F2C"/>
    <w:rsid w:val="0044429E"/>
    <w:rsid w:val="00457B8F"/>
    <w:rsid w:val="00495330"/>
    <w:rsid w:val="004D0BA1"/>
    <w:rsid w:val="004E6B18"/>
    <w:rsid w:val="004F406A"/>
    <w:rsid w:val="005024D3"/>
    <w:rsid w:val="00510ACB"/>
    <w:rsid w:val="005304C1"/>
    <w:rsid w:val="005345A4"/>
    <w:rsid w:val="0054110A"/>
    <w:rsid w:val="00545D4D"/>
    <w:rsid w:val="00555F2D"/>
    <w:rsid w:val="00564690"/>
    <w:rsid w:val="00584D55"/>
    <w:rsid w:val="005926CE"/>
    <w:rsid w:val="00594EEF"/>
    <w:rsid w:val="005B539A"/>
    <w:rsid w:val="005C79BD"/>
    <w:rsid w:val="005E29CC"/>
    <w:rsid w:val="005F374F"/>
    <w:rsid w:val="005F4E17"/>
    <w:rsid w:val="00605427"/>
    <w:rsid w:val="006072E9"/>
    <w:rsid w:val="00611119"/>
    <w:rsid w:val="00616690"/>
    <w:rsid w:val="0063025E"/>
    <w:rsid w:val="00665566"/>
    <w:rsid w:val="0068536B"/>
    <w:rsid w:val="006A3823"/>
    <w:rsid w:val="006A429C"/>
    <w:rsid w:val="006C4233"/>
    <w:rsid w:val="006C49D7"/>
    <w:rsid w:val="006D2455"/>
    <w:rsid w:val="006E3D84"/>
    <w:rsid w:val="0070701A"/>
    <w:rsid w:val="00722654"/>
    <w:rsid w:val="00724CE0"/>
    <w:rsid w:val="00743AA6"/>
    <w:rsid w:val="0075466C"/>
    <w:rsid w:val="0076696D"/>
    <w:rsid w:val="007A12BD"/>
    <w:rsid w:val="007F0AAE"/>
    <w:rsid w:val="008030CB"/>
    <w:rsid w:val="0082314D"/>
    <w:rsid w:val="00864BD4"/>
    <w:rsid w:val="00881ABE"/>
    <w:rsid w:val="00881EAE"/>
    <w:rsid w:val="00894CFA"/>
    <w:rsid w:val="008C1093"/>
    <w:rsid w:val="008D039F"/>
    <w:rsid w:val="008D0CF8"/>
    <w:rsid w:val="008D1E6F"/>
    <w:rsid w:val="008D3C1E"/>
    <w:rsid w:val="008D6891"/>
    <w:rsid w:val="008D7101"/>
    <w:rsid w:val="008F1EE7"/>
    <w:rsid w:val="00903510"/>
    <w:rsid w:val="00903881"/>
    <w:rsid w:val="00940573"/>
    <w:rsid w:val="009723C3"/>
    <w:rsid w:val="00973EEB"/>
    <w:rsid w:val="009A1DE9"/>
    <w:rsid w:val="009E1AEC"/>
    <w:rsid w:val="009F19D0"/>
    <w:rsid w:val="00A040DE"/>
    <w:rsid w:val="00A30460"/>
    <w:rsid w:val="00A53B16"/>
    <w:rsid w:val="00A63A23"/>
    <w:rsid w:val="00A7288A"/>
    <w:rsid w:val="00A814E6"/>
    <w:rsid w:val="00AA3E1D"/>
    <w:rsid w:val="00AA7C4C"/>
    <w:rsid w:val="00AB2662"/>
    <w:rsid w:val="00AC0BC0"/>
    <w:rsid w:val="00AC3CB7"/>
    <w:rsid w:val="00AC5DF6"/>
    <w:rsid w:val="00AC66FE"/>
    <w:rsid w:val="00AE1375"/>
    <w:rsid w:val="00AE49EE"/>
    <w:rsid w:val="00AF7AB7"/>
    <w:rsid w:val="00B15B30"/>
    <w:rsid w:val="00B168AC"/>
    <w:rsid w:val="00B26340"/>
    <w:rsid w:val="00B26DF5"/>
    <w:rsid w:val="00B3086A"/>
    <w:rsid w:val="00B51771"/>
    <w:rsid w:val="00B73631"/>
    <w:rsid w:val="00B75BA7"/>
    <w:rsid w:val="00B800D3"/>
    <w:rsid w:val="00BC38D2"/>
    <w:rsid w:val="00BC53B5"/>
    <w:rsid w:val="00BC55A1"/>
    <w:rsid w:val="00BD5AB8"/>
    <w:rsid w:val="00BE152D"/>
    <w:rsid w:val="00C25AA8"/>
    <w:rsid w:val="00C37C07"/>
    <w:rsid w:val="00C468F3"/>
    <w:rsid w:val="00C50A12"/>
    <w:rsid w:val="00C6595E"/>
    <w:rsid w:val="00C718F5"/>
    <w:rsid w:val="00C827AD"/>
    <w:rsid w:val="00C82D49"/>
    <w:rsid w:val="00C855A4"/>
    <w:rsid w:val="00C97CB4"/>
    <w:rsid w:val="00CA1322"/>
    <w:rsid w:val="00CA271C"/>
    <w:rsid w:val="00CA295D"/>
    <w:rsid w:val="00D0210B"/>
    <w:rsid w:val="00D24D73"/>
    <w:rsid w:val="00D26135"/>
    <w:rsid w:val="00D536CA"/>
    <w:rsid w:val="00D7637A"/>
    <w:rsid w:val="00D765F7"/>
    <w:rsid w:val="00D87D88"/>
    <w:rsid w:val="00DA156C"/>
    <w:rsid w:val="00DD5F31"/>
    <w:rsid w:val="00E2331A"/>
    <w:rsid w:val="00E327C8"/>
    <w:rsid w:val="00E406D8"/>
    <w:rsid w:val="00E47680"/>
    <w:rsid w:val="00E52897"/>
    <w:rsid w:val="00E73E5E"/>
    <w:rsid w:val="00E86AE2"/>
    <w:rsid w:val="00E928C7"/>
    <w:rsid w:val="00E92A13"/>
    <w:rsid w:val="00EC105B"/>
    <w:rsid w:val="00EC62D1"/>
    <w:rsid w:val="00EC65F5"/>
    <w:rsid w:val="00EE1A58"/>
    <w:rsid w:val="00F06F0D"/>
    <w:rsid w:val="00F07AD5"/>
    <w:rsid w:val="00F171DB"/>
    <w:rsid w:val="00F4017B"/>
    <w:rsid w:val="00F51DAC"/>
    <w:rsid w:val="00F54570"/>
    <w:rsid w:val="00F56C5E"/>
    <w:rsid w:val="00F900C3"/>
    <w:rsid w:val="00FA75FB"/>
    <w:rsid w:val="00FB2B6F"/>
    <w:rsid w:val="00FE03B7"/>
    <w:rsid w:val="00FE17D5"/>
    <w:rsid w:val="00FE1A73"/>
    <w:rsid w:val="00FF3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A6A6"/>
  <w15:docId w15:val="{5DCCFDB8-5990-4C13-97C7-216F59E1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152D"/>
  </w:style>
  <w:style w:type="paragraph" w:styleId="a5">
    <w:name w:val="List Paragraph"/>
    <w:basedOn w:val="a"/>
    <w:uiPriority w:val="34"/>
    <w:qFormat/>
    <w:rsid w:val="00BE152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8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0D3"/>
  </w:style>
  <w:style w:type="paragraph" w:styleId="a8">
    <w:name w:val="Balloon Text"/>
    <w:basedOn w:val="a"/>
    <w:link w:val="a9"/>
    <w:uiPriority w:val="99"/>
    <w:semiHidden/>
    <w:unhideWhenUsed/>
    <w:rsid w:val="00B8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0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71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D5F3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5F3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5F3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5F3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5F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AE11B-3347-44E8-BA40-0D8DBECC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INGENER</cp:lastModifiedBy>
  <cp:revision>52</cp:revision>
  <cp:lastPrinted>2025-03-05T07:25:00Z</cp:lastPrinted>
  <dcterms:created xsi:type="dcterms:W3CDTF">2023-03-24T05:54:00Z</dcterms:created>
  <dcterms:modified xsi:type="dcterms:W3CDTF">2025-03-05T12:48:00Z</dcterms:modified>
</cp:coreProperties>
</file>